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D0750" w14:textId="662AE895" w:rsidR="009726B0" w:rsidRPr="006419FD" w:rsidRDefault="007D2B4A" w:rsidP="00F80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19F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4770C53" wp14:editId="0B2D9611">
            <wp:simplePos x="0" y="0"/>
            <wp:positionH relativeFrom="margin">
              <wp:posOffset>245745</wp:posOffset>
            </wp:positionH>
            <wp:positionV relativeFrom="margin">
              <wp:posOffset>0</wp:posOffset>
            </wp:positionV>
            <wp:extent cx="1792605" cy="810260"/>
            <wp:effectExtent l="0" t="0" r="0" b="0"/>
            <wp:wrapSquare wrapText="bothSides"/>
            <wp:docPr id="18741494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149429" name="Picture 187414942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81" t="31955" r="30721" b="32319"/>
                    <a:stretch/>
                  </pic:blipFill>
                  <pic:spPr bwMode="auto">
                    <a:xfrm>
                      <a:off x="0" y="0"/>
                      <a:ext cx="1792605" cy="81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19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704712F" wp14:editId="14FCB671">
            <wp:simplePos x="0" y="0"/>
            <wp:positionH relativeFrom="column">
              <wp:posOffset>4110990</wp:posOffset>
            </wp:positionH>
            <wp:positionV relativeFrom="paragraph">
              <wp:posOffset>0</wp:posOffset>
            </wp:positionV>
            <wp:extent cx="1404620" cy="708660"/>
            <wp:effectExtent l="0" t="0" r="5080" b="0"/>
            <wp:wrapTight wrapText="bothSides">
              <wp:wrapPolygon edited="0">
                <wp:start x="7031" y="0"/>
                <wp:lineTo x="1465" y="9290"/>
                <wp:lineTo x="0" y="13355"/>
                <wp:lineTo x="0" y="18000"/>
                <wp:lineTo x="2637" y="18581"/>
                <wp:lineTo x="2637" y="20903"/>
                <wp:lineTo x="21385" y="20903"/>
                <wp:lineTo x="21385" y="15097"/>
                <wp:lineTo x="13476" y="8710"/>
                <wp:lineTo x="12304" y="5806"/>
                <wp:lineTo x="8495" y="0"/>
                <wp:lineTo x="703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9AE" w:rsidRPr="006419F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47E38D8" w14:textId="77777777" w:rsidR="009726B0" w:rsidRPr="006419FD" w:rsidRDefault="009726B0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49577376" w14:textId="77777777" w:rsidR="009726B0" w:rsidRPr="006419FD" w:rsidRDefault="009726B0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E603C1C" w14:textId="77777777" w:rsidR="00494B36" w:rsidRPr="006419FD" w:rsidRDefault="00494B36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B4C242D" w14:textId="77777777" w:rsidR="00B16EC8" w:rsidRPr="006419FD" w:rsidRDefault="00B16EC8" w:rsidP="00B16EC8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14:paraId="33662B1B" w14:textId="6198E104" w:rsidR="00494B36" w:rsidRDefault="00494B36" w:rsidP="00B16EC8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</w:pPr>
      <w:r w:rsidRPr="006419FD"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ПРЕСС-РЕЛИЗ</w:t>
      </w:r>
    </w:p>
    <w:p w14:paraId="17CC84A8" w14:textId="3FE597DD" w:rsidR="00C13569" w:rsidRPr="006419FD" w:rsidRDefault="00C13569" w:rsidP="00B16EC8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 xml:space="preserve">международной конференции на тему </w:t>
      </w:r>
      <w:r w:rsidRPr="006419FD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“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У</w:t>
      </w:r>
      <w:proofErr w:type="spellStart"/>
      <w:r w:rsidRPr="006419F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збекист</w:t>
      </w:r>
      <w:proofErr w:type="spellEnd"/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а</w:t>
      </w:r>
      <w:r w:rsidRPr="006419FD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н – </w:t>
      </w:r>
      <w:r>
        <w:rPr>
          <w:rFonts w:ascii="Times New Roman" w:hAnsi="Times New Roman" w:cs="Times New Roman"/>
          <w:b/>
          <w:bCs/>
          <w:color w:val="002060"/>
          <w:sz w:val="28"/>
          <w:szCs w:val="28"/>
          <w:lang w:val="uz-Cyrl-UZ"/>
        </w:rPr>
        <w:t>здоровое и образованное общество</w:t>
      </w:r>
      <w:r w:rsidRPr="006419FD">
        <w:rPr>
          <w:rFonts w:ascii="Times New Roman" w:hAnsi="Times New Roman" w:cs="Times New Roman"/>
          <w:b/>
          <w:bCs/>
          <w:color w:val="002060"/>
          <w:sz w:val="28"/>
          <w:szCs w:val="28"/>
        </w:rPr>
        <w:t>”</w:t>
      </w:r>
    </w:p>
    <w:p w14:paraId="52ED1DDA" w14:textId="77777777" w:rsidR="00494B36" w:rsidRPr="006419FD" w:rsidRDefault="00494B36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14:paraId="4E32D21C" w14:textId="1AC818D4" w:rsidR="00C13569" w:rsidRPr="00C13569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5 июля 2023 года в зале </w:t>
      </w:r>
      <w:r w:rsidRPr="006419FD">
        <w:rPr>
          <w:rFonts w:ascii="Times New Roman" w:hAnsi="Times New Roman" w:cs="Times New Roman"/>
          <w:sz w:val="28"/>
          <w:szCs w:val="28"/>
          <w:lang w:val="uz-Cyrl-UZ"/>
        </w:rPr>
        <w:t xml:space="preserve">Event Hall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Агентства кинематографии Узбекистана в Ташкенте была организована международная конференция на тему </w:t>
      </w:r>
      <w:r w:rsidRPr="005C78CA">
        <w:rPr>
          <w:rFonts w:ascii="Times New Roman" w:hAnsi="Times New Roman" w:cs="Times New Roman"/>
          <w:b/>
          <w:i/>
          <w:color w:val="FF0000"/>
          <w:sz w:val="28"/>
          <w:szCs w:val="28"/>
          <w:lang w:val="uz-Cyrl-UZ"/>
        </w:rPr>
        <w:t>«Узбекистан – здоровое и образованное общество».</w:t>
      </w:r>
    </w:p>
    <w:p w14:paraId="1A2C73A5" w14:textId="096D2A80" w:rsidR="00C13569" w:rsidRPr="006419FD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 В мероприятии, которое состоялось в рамках Недели инициатив международного партнерства на тему </w:t>
      </w:r>
      <w:r w:rsidRPr="005C78CA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>«Новый Узбекистан: развитие, инновации и просвещение»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, приняли участие ряд международных организаций и представители сферы образования зарубежных стран.</w:t>
      </w:r>
    </w:p>
    <w:p w14:paraId="1ABD7924" w14:textId="7334DF37" w:rsidR="00C13569" w:rsidRPr="006419FD" w:rsidRDefault="00C13569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5C78CA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uz-Cyrl-UZ"/>
        </w:rPr>
        <w:t>Основной целью данного мероприятия</w:t>
      </w:r>
      <w:r>
        <w:rPr>
          <w:rFonts w:ascii="Times New Roman" w:hAnsi="Times New Roman" w:cs="Times New Roman"/>
          <w:sz w:val="28"/>
          <w:szCs w:val="28"/>
          <w:lang w:val="uz-Cyrl-UZ"/>
        </w:rPr>
        <w:t>, проводимого в рамках Недели,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является обсуждение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особенности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и роли образования и науки в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формировании и развитии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человеческо</w:t>
      </w:r>
      <w:r>
        <w:rPr>
          <w:rFonts w:ascii="Times New Roman" w:hAnsi="Times New Roman" w:cs="Times New Roman"/>
          <w:sz w:val="28"/>
          <w:szCs w:val="28"/>
          <w:lang w:val="uz-Cyrl-UZ"/>
        </w:rPr>
        <w:t>го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капитал</w:t>
      </w:r>
      <w:r>
        <w:rPr>
          <w:rFonts w:ascii="Times New Roman" w:hAnsi="Times New Roman" w:cs="Times New Roman"/>
          <w:sz w:val="28"/>
          <w:szCs w:val="28"/>
          <w:lang w:val="uz-Cyrl-UZ"/>
        </w:rPr>
        <w:t>а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Ново</w:t>
      </w:r>
      <w:r>
        <w:rPr>
          <w:rFonts w:ascii="Times New Roman" w:hAnsi="Times New Roman" w:cs="Times New Roman"/>
          <w:sz w:val="28"/>
          <w:szCs w:val="28"/>
          <w:lang w:val="uz-Cyrl-UZ"/>
        </w:rPr>
        <w:t>м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Узбекистан</w:t>
      </w:r>
      <w:r>
        <w:rPr>
          <w:rFonts w:ascii="Times New Roman" w:hAnsi="Times New Roman" w:cs="Times New Roman"/>
          <w:sz w:val="28"/>
          <w:szCs w:val="28"/>
          <w:lang w:val="uz-Cyrl-UZ"/>
        </w:rPr>
        <w:t>е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обмен мнениями по вопросам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современных тенденций реформирования системы образования, их применения на практике </w:t>
      </w:r>
      <w:r>
        <w:rPr>
          <w:rFonts w:ascii="Times New Roman" w:hAnsi="Times New Roman" w:cs="Times New Roman"/>
          <w:sz w:val="28"/>
          <w:szCs w:val="28"/>
          <w:lang w:val="uz-Cyrl-UZ"/>
        </w:rPr>
        <w:t>с учетом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мирового опыта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и ознакомление широкой общественности с реформами, проводимыми в области образования и науки в Новом Узбекистане.</w:t>
      </w:r>
    </w:p>
    <w:p w14:paraId="691CB1A7" w14:textId="0A878AD7" w:rsidR="00C13569" w:rsidRPr="00C13569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ходе диалога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на тем</w:t>
      </w:r>
      <w:r>
        <w:rPr>
          <w:rFonts w:ascii="Times New Roman" w:hAnsi="Times New Roman" w:cs="Times New Roman"/>
          <w:sz w:val="28"/>
          <w:szCs w:val="28"/>
          <w:lang w:val="uz-Cyrl-UZ"/>
        </w:rPr>
        <w:t>ы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5C78CA">
        <w:rPr>
          <w:rFonts w:ascii="Times New Roman" w:hAnsi="Times New Roman" w:cs="Times New Roman"/>
          <w:i/>
          <w:color w:val="00B050"/>
          <w:sz w:val="28"/>
          <w:szCs w:val="28"/>
          <w:lang w:val="uz-Cyrl-UZ"/>
        </w:rPr>
        <w:t xml:space="preserve">«Качественное образование – прочный фундамент Нового Узбекистана», «Человеческий капитал: глобальные проблемы и тенденции развития»,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всесторонне обсуждены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содержание реформ дошкольного и школьного образования, проводимых в республике за последние годы 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анализ широк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омасштабных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изменений в этой области за последние годы.</w:t>
      </w:r>
    </w:p>
    <w:p w14:paraId="3375A2C2" w14:textId="00DAD875" w:rsidR="00C13569" w:rsidRPr="006419FD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За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последние семь лет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Республике Узбекистан наблюдаются важные изменения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 системе дошкольного и школьного образования. На сегодняшний день охват детей дошкольного возраста дошкольным образованием увеличился с </w:t>
      </w:r>
      <w:r w:rsidRPr="005C78CA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27,7 процента</w:t>
      </w:r>
      <w:r w:rsidRPr="005C78CA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 2017 году до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71,8 процента</w:t>
      </w:r>
      <w:r w:rsidRPr="005C78CA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 настоящее время. В то же время более </w:t>
      </w:r>
      <w:r w:rsidRPr="005C78CA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 миллионов</w:t>
      </w:r>
      <w:r w:rsidRPr="005C78CA">
        <w:rPr>
          <w:rFonts w:ascii="Times New Roman" w:hAnsi="Times New Roman" w:cs="Times New Roman"/>
          <w:color w:val="0070C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детей получают образование в дошкольных образовательных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>организациях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100737C" w14:textId="4719AE4A" w:rsidR="00C13569" w:rsidRPr="00C13569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Для достижения этих показателей за последние пять лет количество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дошкольных образовательных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организаций увеличено с 5 211 до 29 420. В частности, открыто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6 598</w:t>
      </w:r>
      <w:r w:rsidRPr="005C78CA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государственных,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833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частных, 1 313 негосударственных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ДОО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на основе ГЧП и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20 676</w:t>
      </w:r>
      <w:r w:rsidRPr="005C78CA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семейных негосударственных дошкольных образовательных организаций.</w:t>
      </w:r>
      <w:r w:rsidRPr="00C13569">
        <w:t xml:space="preserve"> </w:t>
      </w:r>
    </w:p>
    <w:p w14:paraId="51615D9A" w14:textId="43163C72" w:rsidR="008C3D1E" w:rsidRPr="006419FD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Также в результате строительства 438 новых государственных дошкольных образовательных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организаций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создано </w:t>
      </w:r>
      <w:r w:rsidRPr="005C78CA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60 335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, реконструкции 2064 дошкольных образовательных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организаций создано 13 980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новых мест.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Полностью отремонтировано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785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государственных дошкольных образовательных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>организаций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2C056024" w14:textId="73B54403" w:rsidR="00C13569" w:rsidRPr="00C13569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Внедрены альтернативные виды бесплатного дошкольного образования для детей из семей, нуждающихся в социальной защите. В рамках </w:t>
      </w:r>
      <w:r w:rsidRPr="00C13569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проекта «Аклвой»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Pr="005C78CA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142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махаллях республики,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uz-Cyrl-UZ"/>
        </w:rPr>
        <w:t>отсутствуют дошкольные образовательные о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рганизаци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и,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сформировано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387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мобильных групп, охвативших около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7 тысяч детей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6A58CA25" w14:textId="6546030B" w:rsidR="00C13569" w:rsidRPr="006419FD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На сегодняшний день в результате широкого привлечения иностранных инвестиций в сфере дошкольного образования достигнуты международные соглашения на сумму </w:t>
      </w:r>
      <w:r w:rsidRPr="005C78CA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uz-Cyrl-UZ"/>
        </w:rPr>
        <w:t>141 млн долларов США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.</w:t>
      </w:r>
    </w:p>
    <w:p w14:paraId="318ED821" w14:textId="5FA6AB38" w:rsidR="00C13569" w:rsidRPr="00C13569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Pr="005C78CA">
        <w:rPr>
          <w:rFonts w:ascii="Times New Roman" w:hAnsi="Times New Roman" w:cs="Times New Roman"/>
          <w:b/>
          <w:color w:val="0070C0"/>
          <w:sz w:val="28"/>
          <w:szCs w:val="28"/>
          <w:lang w:val="uz-Cyrl-UZ"/>
        </w:rPr>
        <w:t>22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государственных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высших образовательных учреждениях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>готовят</w:t>
      </w:r>
      <w:r>
        <w:rPr>
          <w:rFonts w:ascii="Times New Roman" w:hAnsi="Times New Roman" w:cs="Times New Roman"/>
          <w:sz w:val="28"/>
          <w:szCs w:val="28"/>
          <w:lang w:val="uz-Cyrl-UZ"/>
        </w:rPr>
        <w:t>ся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  <w:lang w:val="uz-Cyrl-UZ"/>
        </w:rPr>
        <w:t>и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для системы дошкольного образования. Также создана система подготовки квалифицированных специалистов в области дошкольного образования в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университете </w:t>
      </w:r>
      <w:r w:rsidRPr="005C78CA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>Пучон Южной Кореи, филиале Российского государственного педагогического университета имени А.И.Герцена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 в г.Ташкенте.</w:t>
      </w:r>
    </w:p>
    <w:p w14:paraId="3FFE2953" w14:textId="59B4C008" w:rsidR="00C13569" w:rsidRPr="005C78CA" w:rsidRDefault="00C13569" w:rsidP="00C13569">
      <w:pPr>
        <w:spacing w:after="0"/>
        <w:ind w:left="-284" w:firstLine="710"/>
        <w:jc w:val="both"/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</w:pP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Количество педагогов в системе дошкольного образования увеличилось с </w:t>
      </w:r>
      <w:r w:rsidRPr="005C78CA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58 400</w:t>
      </w:r>
      <w:r w:rsidRPr="005C78CA">
        <w:rPr>
          <w:rFonts w:ascii="Times New Roman" w:hAnsi="Times New Roman" w:cs="Times New Roman"/>
          <w:color w:val="FF0000"/>
          <w:sz w:val="28"/>
          <w:szCs w:val="28"/>
          <w:lang w:val="uz-Cyrl-UZ"/>
        </w:rPr>
        <w:t xml:space="preserve">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человек в 2017 году до 151 746 человек. Также </w:t>
      </w:r>
      <w:r w:rsidR="008916EF">
        <w:rPr>
          <w:rFonts w:ascii="Times New Roman" w:hAnsi="Times New Roman" w:cs="Times New Roman"/>
          <w:sz w:val="28"/>
          <w:szCs w:val="28"/>
          <w:lang w:val="uz-Cyrl-UZ"/>
        </w:rPr>
        <w:t xml:space="preserve">выросла доля </w:t>
      </w:r>
      <w:r w:rsidRPr="00C13569">
        <w:rPr>
          <w:rFonts w:ascii="Times New Roman" w:hAnsi="Times New Roman" w:cs="Times New Roman"/>
          <w:sz w:val="28"/>
          <w:szCs w:val="28"/>
          <w:lang w:val="uz-Cyrl-UZ"/>
        </w:rPr>
        <w:t xml:space="preserve">педагогов с высшим образованием с </w:t>
      </w:r>
      <w:r w:rsidRPr="005C78CA">
        <w:rPr>
          <w:rFonts w:ascii="Times New Roman" w:hAnsi="Times New Roman" w:cs="Times New Roman"/>
          <w:i/>
          <w:color w:val="002060"/>
          <w:sz w:val="28"/>
          <w:szCs w:val="28"/>
          <w:lang w:val="uz-Cyrl-UZ"/>
        </w:rPr>
        <w:t>21,6% до 34%.</w:t>
      </w:r>
    </w:p>
    <w:p w14:paraId="42FECC8A" w14:textId="335E27CE" w:rsidR="008916EF" w:rsidRPr="008916EF" w:rsidRDefault="008916EF" w:rsidP="008916EF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916EF">
        <w:rPr>
          <w:rFonts w:ascii="Times New Roman" w:hAnsi="Times New Roman" w:cs="Times New Roman"/>
          <w:sz w:val="28"/>
          <w:szCs w:val="28"/>
          <w:lang w:val="uz-Cyrl-UZ"/>
        </w:rPr>
        <w:t xml:space="preserve">Внедрены принципы инклюзивного образования и новые формы поддержки детей с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ограниченными возможностями здоровья, 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>в том числе государственная многопрофильная специализированная дошкольная организация с реабилитационным центром «</w:t>
      </w:r>
      <w:r w:rsidRPr="005C78CA">
        <w:rPr>
          <w:rFonts w:ascii="Times New Roman" w:hAnsi="Times New Roman" w:cs="Times New Roman"/>
          <w:b/>
          <w:color w:val="00B0F0"/>
          <w:sz w:val="28"/>
          <w:szCs w:val="28"/>
          <w:lang w:val="uz-Cyrl-UZ"/>
        </w:rPr>
        <w:t>Имкон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>городах Нукус, Карши и Кибрайском районе.</w:t>
      </w:r>
    </w:p>
    <w:p w14:paraId="16A58329" w14:textId="43F99FC7" w:rsidR="008916EF" w:rsidRPr="006419FD" w:rsidRDefault="008916EF" w:rsidP="008916EF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916EF">
        <w:rPr>
          <w:rFonts w:ascii="Times New Roman" w:hAnsi="Times New Roman" w:cs="Times New Roman"/>
          <w:sz w:val="28"/>
          <w:szCs w:val="28"/>
          <w:lang w:val="uz-Cyrl-UZ"/>
        </w:rPr>
        <w:t>Совместно со специалистами Всемирной организации здравоохранения разработана книга рецептов для дошкольных образовательных организаций с целью обеспечения здорового питания детей.</w:t>
      </w:r>
    </w:p>
    <w:p w14:paraId="266CAC99" w14:textId="7BFBCBA0" w:rsidR="008916EF" w:rsidRPr="008916EF" w:rsidRDefault="008916EF" w:rsidP="008916EF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916EF">
        <w:rPr>
          <w:rFonts w:ascii="Times New Roman" w:hAnsi="Times New Roman" w:cs="Times New Roman"/>
          <w:sz w:val="28"/>
          <w:szCs w:val="28"/>
          <w:lang w:val="uz-Cyrl-UZ"/>
        </w:rPr>
        <w:t>В результате международного признания достижений в области дошкольного образования в Узбекистане в 2022 году в г.Ташкенте проведена Всемирная конференция ЮНЕСКО по дошкольному образованию, на которой была принята Ташкентская декларация, определяющая приоритет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ные </w:t>
      </w:r>
      <w:r w:rsidR="00A539B2">
        <w:rPr>
          <w:rFonts w:ascii="Times New Roman" w:hAnsi="Times New Roman" w:cs="Times New Roman"/>
          <w:sz w:val="28"/>
          <w:szCs w:val="28"/>
          <w:lang w:val="uz-Cyrl-UZ"/>
        </w:rPr>
        <w:t xml:space="preserve">направления 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>в области дошкольного образования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="00A539B2">
        <w:rPr>
          <w:rFonts w:ascii="Times New Roman" w:hAnsi="Times New Roman" w:cs="Times New Roman"/>
          <w:sz w:val="28"/>
          <w:szCs w:val="28"/>
          <w:lang w:val="uz-Cyrl-UZ"/>
        </w:rPr>
        <w:t>на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 xml:space="preserve"> ближайшие 10 лет.</w:t>
      </w:r>
    </w:p>
    <w:p w14:paraId="6EE9D4B9" w14:textId="322635DC" w:rsidR="008916EF" w:rsidRPr="006419FD" w:rsidRDefault="008916EF" w:rsidP="008916EF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8916EF">
        <w:rPr>
          <w:rFonts w:ascii="Times New Roman" w:hAnsi="Times New Roman" w:cs="Times New Roman"/>
          <w:sz w:val="28"/>
          <w:szCs w:val="28"/>
          <w:lang w:val="uz-Cyrl-UZ"/>
        </w:rPr>
        <w:t>Соответствующим Указом Президента Республики Узбекистан утверждена «</w:t>
      </w:r>
      <w:r w:rsidRPr="005C78CA">
        <w:rPr>
          <w:rFonts w:ascii="Times New Roman" w:hAnsi="Times New Roman" w:cs="Times New Roman"/>
          <w:b/>
          <w:color w:val="FF0000"/>
          <w:sz w:val="28"/>
          <w:szCs w:val="28"/>
          <w:lang w:val="uz-Cyrl-UZ"/>
        </w:rPr>
        <w:t>Концепция развития системы народного образования до 2030 года»</w:t>
      </w:r>
      <w:r w:rsidRPr="008916EF">
        <w:rPr>
          <w:rFonts w:ascii="Times New Roman" w:hAnsi="Times New Roman" w:cs="Times New Roman"/>
          <w:sz w:val="28"/>
          <w:szCs w:val="28"/>
          <w:lang w:val="uz-Cyrl-UZ"/>
        </w:rPr>
        <w:t>, которая направлена ​​на реформирование системы народного образования и определяет 10-летнюю стратегию в этой сфере.</w:t>
      </w:r>
    </w:p>
    <w:p w14:paraId="468CFE0D" w14:textId="31A0B567" w:rsidR="00A539B2" w:rsidRPr="006419FD" w:rsidRDefault="00A539B2" w:rsidP="00BF7531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Сегодня в Узбекистане действуют </w:t>
      </w:r>
      <w:r w:rsidRPr="005C78CA">
        <w:rPr>
          <w:rFonts w:ascii="Times New Roman" w:hAnsi="Times New Roman" w:cs="Times New Roman"/>
          <w:b/>
          <w:color w:val="00B0F0"/>
          <w:sz w:val="28"/>
          <w:szCs w:val="28"/>
          <w:lang w:val="uz-Cyrl-UZ"/>
        </w:rPr>
        <w:t>10 104</w:t>
      </w:r>
      <w:r w:rsidRPr="005C78CA">
        <w:rPr>
          <w:rFonts w:ascii="Times New Roman" w:hAnsi="Times New Roman" w:cs="Times New Roman"/>
          <w:color w:val="00B0F0"/>
          <w:sz w:val="28"/>
          <w:szCs w:val="28"/>
          <w:lang w:val="uz-Cyrl-UZ"/>
        </w:rPr>
        <w:t xml:space="preserve"> 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общеобразовательные школы, </w:t>
      </w:r>
      <w:r w:rsidRPr="005C78CA">
        <w:rPr>
          <w:rFonts w:ascii="Times New Roman" w:hAnsi="Times New Roman" w:cs="Times New Roman"/>
          <w:b/>
          <w:color w:val="00B0F0"/>
          <w:sz w:val="28"/>
          <w:szCs w:val="28"/>
          <w:lang w:val="uz-Cyrl-UZ"/>
        </w:rPr>
        <w:t xml:space="preserve">14 </w:t>
      </w:r>
      <w:r>
        <w:rPr>
          <w:rFonts w:ascii="Times New Roman" w:hAnsi="Times New Roman" w:cs="Times New Roman"/>
          <w:sz w:val="28"/>
          <w:szCs w:val="28"/>
          <w:lang w:val="uz-Cyrl-UZ"/>
        </w:rPr>
        <w:t>П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резидентских школ, </w:t>
      </w:r>
      <w:r w:rsidRPr="005C78CA">
        <w:rPr>
          <w:rFonts w:ascii="Times New Roman" w:hAnsi="Times New Roman" w:cs="Times New Roman"/>
          <w:b/>
          <w:color w:val="00B0F0"/>
          <w:sz w:val="28"/>
          <w:szCs w:val="28"/>
          <w:lang w:val="uz-Cyrl-UZ"/>
        </w:rPr>
        <w:t>166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С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пециализированных школ, 219 детских школ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“Баркамол авлод”. 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учащихся увеличилось </w:t>
      </w:r>
      <w:r w:rsidRPr="005C78CA">
        <w:rPr>
          <w:rFonts w:ascii="Times New Roman" w:hAnsi="Times New Roman" w:cs="Times New Roman"/>
          <w:b/>
          <w:color w:val="00B0F0"/>
          <w:sz w:val="28"/>
          <w:szCs w:val="28"/>
          <w:lang w:val="uz-Cyrl-UZ"/>
        </w:rPr>
        <w:t>с 4,8 миллиона</w:t>
      </w:r>
      <w:r w:rsidRPr="005C78CA">
        <w:rPr>
          <w:rFonts w:ascii="Times New Roman" w:hAnsi="Times New Roman" w:cs="Times New Roman"/>
          <w:color w:val="00B0F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>в 2016 году до 6,4 млн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Количество </w:t>
      </w:r>
      <w:r w:rsidRPr="00A539B2">
        <w:rPr>
          <w:rFonts w:ascii="Times New Roman" w:hAnsi="Times New Roman" w:cs="Times New Roman"/>
          <w:sz w:val="28"/>
          <w:szCs w:val="28"/>
          <w:lang w:val="uz-Cyrl-UZ"/>
        </w:rPr>
        <w:t>учителей, преподающих в общеобразовательных школах, составляет 527 тысяч человек.</w:t>
      </w:r>
    </w:p>
    <w:p w14:paraId="1037066E" w14:textId="410B219C" w:rsidR="006419FD" w:rsidRPr="005C78CA" w:rsidRDefault="00C05FC9" w:rsidP="006419FD">
      <w:pPr>
        <w:spacing w:after="0"/>
        <w:ind w:left="-284" w:firstLine="710"/>
        <w:jc w:val="both"/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В последние годы Узбекистан улучшил свои позиции и в международных образовательных рейтингах и индексах. Так, Узбекистан поднялся в Индексе человеческого развития с </w:t>
      </w:r>
      <w:r w:rsidR="006419FD" w:rsidRPr="00BF7531"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108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 xml:space="preserve">-го до </w:t>
      </w:r>
      <w:r w:rsidR="006419FD" w:rsidRPr="00BF7531"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>101-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uz-Cyrl-UZ"/>
        </w:rPr>
        <w:t xml:space="preserve">места,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индексе образования в составе Индекса человеческого развития – с 81-го до 71-места, в Глобальном инновационном индексе – </w:t>
      </w:r>
      <w:r w:rsidRPr="005C78CA">
        <w:rPr>
          <w:rFonts w:ascii="Times New Roman" w:hAnsi="Times New Roman" w:cs="Times New Roman"/>
          <w:i/>
          <w:color w:val="C00000"/>
          <w:sz w:val="28"/>
          <w:szCs w:val="28"/>
          <w:u w:val="single"/>
          <w:lang w:val="uz-Cyrl-UZ"/>
        </w:rPr>
        <w:t>с 122-го места до 82-го,</w:t>
      </w:r>
      <w:r w:rsidRPr="005C78CA">
        <w:rPr>
          <w:rFonts w:ascii="Times New Roman" w:hAnsi="Times New Roman" w:cs="Times New Roman"/>
          <w:color w:val="C00000"/>
          <w:sz w:val="28"/>
          <w:szCs w:val="28"/>
          <w:lang w:val="uz-Cyrl-U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в направлении Человеческого капитала в составе ГИИ – с </w:t>
      </w:r>
      <w:r w:rsidRPr="005C78CA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z-Cyrl-UZ"/>
        </w:rPr>
        <w:t>76-го до 65-места</w:t>
      </w:r>
      <w:r w:rsidR="006419FD" w:rsidRPr="005C78CA">
        <w:rPr>
          <w:rFonts w:ascii="Times New Roman" w:hAnsi="Times New Roman" w:cs="Times New Roman"/>
          <w:i/>
          <w:color w:val="002060"/>
          <w:sz w:val="28"/>
          <w:szCs w:val="28"/>
          <w:u w:val="single"/>
          <w:lang w:val="uz-Cyrl-UZ"/>
        </w:rPr>
        <w:t>.</w:t>
      </w:r>
    </w:p>
    <w:p w14:paraId="13FBD920" w14:textId="77777777" w:rsidR="00C05FC9" w:rsidRPr="00C05FC9" w:rsidRDefault="00C05FC9" w:rsidP="00C05FC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C05FC9">
        <w:rPr>
          <w:rFonts w:ascii="Times New Roman" w:hAnsi="Times New Roman" w:cs="Times New Roman"/>
          <w:sz w:val="28"/>
          <w:szCs w:val="28"/>
          <w:lang w:val="uz-Cyrl-UZ"/>
        </w:rPr>
        <w:t xml:space="preserve">За последние семь лет отремонтировано </w:t>
      </w:r>
      <w:r w:rsidRPr="005C78CA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 xml:space="preserve">5137 </w:t>
      </w:r>
      <w:r w:rsidRPr="00C05FC9">
        <w:rPr>
          <w:rFonts w:ascii="Times New Roman" w:hAnsi="Times New Roman" w:cs="Times New Roman"/>
          <w:sz w:val="28"/>
          <w:szCs w:val="28"/>
          <w:lang w:val="uz-Cyrl-UZ"/>
        </w:rPr>
        <w:t xml:space="preserve">школ и создано </w:t>
      </w:r>
      <w:r w:rsidRPr="005C78CA">
        <w:rPr>
          <w:rFonts w:ascii="Times New Roman" w:hAnsi="Times New Roman" w:cs="Times New Roman"/>
          <w:b/>
          <w:color w:val="C00000"/>
          <w:sz w:val="28"/>
          <w:szCs w:val="28"/>
          <w:lang w:val="uz-Cyrl-UZ"/>
        </w:rPr>
        <w:t>643</w:t>
      </w:r>
      <w:r w:rsidRPr="00C05FC9">
        <w:rPr>
          <w:rFonts w:ascii="Times New Roman" w:hAnsi="Times New Roman" w:cs="Times New Roman"/>
          <w:sz w:val="28"/>
          <w:szCs w:val="28"/>
          <w:lang w:val="uz-Cyrl-UZ"/>
        </w:rPr>
        <w:t xml:space="preserve"> тысячи новых ученических мест. За счет грантов и инвестиций международных финансовых институтов и государственного бюджета создан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6 251</w:t>
      </w:r>
      <w:r w:rsidRPr="005C78CA">
        <w:rPr>
          <w:rFonts w:ascii="Times New Roman" w:hAnsi="Times New Roman" w:cs="Times New Roman"/>
          <w:color w:val="002060"/>
          <w:sz w:val="28"/>
          <w:szCs w:val="28"/>
          <w:lang w:val="uz-Cyrl-UZ"/>
        </w:rPr>
        <w:t xml:space="preserve"> </w:t>
      </w:r>
      <w:r w:rsidRPr="00C05FC9">
        <w:rPr>
          <w:rFonts w:ascii="Times New Roman" w:hAnsi="Times New Roman" w:cs="Times New Roman"/>
          <w:sz w:val="28"/>
          <w:szCs w:val="28"/>
          <w:lang w:val="uz-Cyrl-UZ"/>
        </w:rPr>
        <w:t>современный компьютерный класс.</w:t>
      </w:r>
    </w:p>
    <w:p w14:paraId="2BE740C6" w14:textId="1883D1A0" w:rsidR="009726B0" w:rsidRPr="006419FD" w:rsidRDefault="00C05FC9" w:rsidP="00C05FC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5FC9">
        <w:rPr>
          <w:rFonts w:ascii="Times New Roman" w:hAnsi="Times New Roman" w:cs="Times New Roman"/>
          <w:sz w:val="28"/>
          <w:szCs w:val="28"/>
          <w:lang w:val="uz-Cyrl-UZ"/>
        </w:rPr>
        <w:t xml:space="preserve">За счет частного сектора количество негосударственных общеобразовательных организаций достигло </w:t>
      </w:r>
      <w:r w:rsidRPr="005C78CA">
        <w:rPr>
          <w:rFonts w:ascii="Times New Roman" w:hAnsi="Times New Roman" w:cs="Times New Roman"/>
          <w:b/>
          <w:color w:val="002060"/>
          <w:sz w:val="28"/>
          <w:szCs w:val="28"/>
          <w:lang w:val="uz-Cyrl-UZ"/>
        </w:rPr>
        <w:t>364</w:t>
      </w:r>
      <w:r w:rsidRPr="00C05FC9">
        <w:rPr>
          <w:rFonts w:ascii="Times New Roman" w:hAnsi="Times New Roman" w:cs="Times New Roman"/>
          <w:sz w:val="28"/>
          <w:szCs w:val="28"/>
          <w:lang w:val="uz-Cyrl-UZ"/>
        </w:rPr>
        <w:t>, что увеличилось почти в 6 раз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r w:rsidRPr="00C05FC9">
        <w:rPr>
          <w:rFonts w:ascii="Times New Roman" w:hAnsi="Times New Roman" w:cs="Times New Roman"/>
          <w:sz w:val="28"/>
          <w:szCs w:val="28"/>
          <w:lang w:val="uz-Cyrl-UZ"/>
        </w:rPr>
        <w:t>по сравнению с 2017 годом.</w:t>
      </w:r>
    </w:p>
    <w:p w14:paraId="18FF5344" w14:textId="22A1C884" w:rsidR="00C05FC9" w:rsidRPr="00C05FC9" w:rsidRDefault="00C05FC9" w:rsidP="00C05FC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5FC9">
        <w:rPr>
          <w:rFonts w:ascii="Times New Roman" w:hAnsi="Times New Roman" w:cs="Times New Roman"/>
          <w:sz w:val="28"/>
          <w:szCs w:val="28"/>
        </w:rPr>
        <w:t>На сегодняшний день полностью ликвидированы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C9">
        <w:rPr>
          <w:rFonts w:ascii="Times New Roman" w:hAnsi="Times New Roman" w:cs="Times New Roman"/>
          <w:sz w:val="28"/>
          <w:szCs w:val="28"/>
        </w:rPr>
        <w:t xml:space="preserve">случаи принудительного труда работников общеобразовательной сферы, постоянно </w:t>
      </w:r>
      <w:r>
        <w:rPr>
          <w:rFonts w:ascii="Times New Roman" w:hAnsi="Times New Roman" w:cs="Times New Roman"/>
          <w:sz w:val="28"/>
          <w:szCs w:val="28"/>
        </w:rPr>
        <w:t xml:space="preserve">растет </w:t>
      </w:r>
      <w:r w:rsidRPr="00C05FC9">
        <w:rPr>
          <w:rFonts w:ascii="Times New Roman" w:hAnsi="Times New Roman" w:cs="Times New Roman"/>
          <w:sz w:val="28"/>
          <w:szCs w:val="28"/>
        </w:rPr>
        <w:t>заработная плата педагогических работников.</w:t>
      </w:r>
    </w:p>
    <w:p w14:paraId="1F35EE1E" w14:textId="1619FADE" w:rsidR="009726B0" w:rsidRPr="006419FD" w:rsidRDefault="00C05FC9" w:rsidP="00C05FC9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05FC9">
        <w:rPr>
          <w:rFonts w:ascii="Times New Roman" w:hAnsi="Times New Roman" w:cs="Times New Roman"/>
          <w:sz w:val="28"/>
          <w:szCs w:val="28"/>
        </w:rPr>
        <w:t>Впервые обеспечено участие общеобразовательных учреждений Узбекистана в международных исследованиях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FC9">
        <w:rPr>
          <w:rFonts w:ascii="Times New Roman" w:hAnsi="Times New Roman" w:cs="Times New Roman"/>
          <w:sz w:val="28"/>
          <w:szCs w:val="28"/>
        </w:rPr>
        <w:t>(PIRLS, TIMSS, PISA, TALIS) и индексах (</w:t>
      </w:r>
      <w:proofErr w:type="spellStart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>Human</w:t>
      </w:r>
      <w:proofErr w:type="spellEnd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>Capital</w:t>
      </w:r>
      <w:proofErr w:type="spellEnd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proofErr w:type="spellStart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>Index</w:t>
      </w:r>
      <w:proofErr w:type="spellEnd"/>
      <w:r w:rsidRPr="005C78CA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- 2020</w:t>
      </w:r>
      <w:r w:rsidRPr="00C05F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сфере оценки</w:t>
      </w:r>
      <w:r w:rsidRPr="00C05FC9">
        <w:rPr>
          <w:rFonts w:ascii="Times New Roman" w:hAnsi="Times New Roman" w:cs="Times New Roman"/>
          <w:sz w:val="28"/>
          <w:szCs w:val="28"/>
        </w:rPr>
        <w:t xml:space="preserve">. В рамках программ PIRLS 2021, TIMSS 2023 запущена практика оценки грамотности школьных учителей и учащихся по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Pr="00C05FC9">
        <w:rPr>
          <w:rFonts w:ascii="Times New Roman" w:hAnsi="Times New Roman" w:cs="Times New Roman"/>
          <w:sz w:val="28"/>
          <w:szCs w:val="28"/>
        </w:rPr>
        <w:t>предметам.</w:t>
      </w:r>
      <w:r w:rsidR="009726B0" w:rsidRPr="006419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C0E14C" w14:textId="473A11D5" w:rsidR="00793D3E" w:rsidRPr="00793D3E" w:rsidRDefault="00793D3E" w:rsidP="00793D3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 внедрение </w:t>
      </w:r>
      <w:r w:rsidRPr="00793D3E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D3E">
        <w:rPr>
          <w:rFonts w:ascii="Times New Roman" w:hAnsi="Times New Roman" w:cs="Times New Roman"/>
          <w:sz w:val="28"/>
          <w:szCs w:val="28"/>
        </w:rPr>
        <w:t xml:space="preserve"> обеспечения бесплатным питанием учащихся начальных классов</w:t>
      </w:r>
      <w:r>
        <w:rPr>
          <w:rFonts w:ascii="Times New Roman" w:hAnsi="Times New Roman" w:cs="Times New Roman"/>
          <w:sz w:val="28"/>
          <w:szCs w:val="28"/>
        </w:rPr>
        <w:t>, которое было налажено в регионе Приаралья,</w:t>
      </w:r>
      <w:r w:rsidRPr="00793D3E">
        <w:rPr>
          <w:rFonts w:ascii="Times New Roman" w:hAnsi="Times New Roman" w:cs="Times New Roman"/>
          <w:sz w:val="28"/>
          <w:szCs w:val="28"/>
        </w:rPr>
        <w:t xml:space="preserve"> для общеобразовательных школ всех регионов республики с нового учебного года.</w:t>
      </w:r>
    </w:p>
    <w:p w14:paraId="2790168C" w14:textId="77777777" w:rsidR="00793D3E" w:rsidRPr="00793D3E" w:rsidRDefault="00793D3E" w:rsidP="00793D3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5C78CA">
        <w:rPr>
          <w:rFonts w:ascii="Times New Roman" w:hAnsi="Times New Roman" w:cs="Times New Roman"/>
          <w:b/>
          <w:color w:val="FF0000"/>
          <w:sz w:val="28"/>
          <w:szCs w:val="28"/>
        </w:rPr>
        <w:t>37 медалей</w:t>
      </w:r>
      <w:r w:rsidRPr="005C78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3D3E">
        <w:rPr>
          <w:rFonts w:ascii="Times New Roman" w:hAnsi="Times New Roman" w:cs="Times New Roman"/>
          <w:sz w:val="28"/>
          <w:szCs w:val="28"/>
        </w:rPr>
        <w:t>завоевали учащиеся президентских, творческих, специализированных школ и школ-интернатов на международных олимпиадах.</w:t>
      </w:r>
    </w:p>
    <w:p w14:paraId="3E73789E" w14:textId="0E8BEFEB" w:rsidR="00793D3E" w:rsidRDefault="00793D3E" w:rsidP="00793D3E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93D3E">
        <w:rPr>
          <w:rFonts w:ascii="Times New Roman" w:hAnsi="Times New Roman" w:cs="Times New Roman"/>
          <w:sz w:val="28"/>
          <w:szCs w:val="28"/>
        </w:rPr>
        <w:t>Соответствующим решением Президента Республики Узбекистан в регионах создан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«Янги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Узбекистон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93D3E">
        <w:rPr>
          <w:rFonts w:ascii="Times New Roman" w:hAnsi="Times New Roman" w:cs="Times New Roman"/>
          <w:sz w:val="28"/>
          <w:szCs w:val="28"/>
        </w:rPr>
        <w:t xml:space="preserve">. В </w:t>
      </w:r>
      <w:r w:rsidR="002B5213">
        <w:rPr>
          <w:rFonts w:ascii="Times New Roman" w:hAnsi="Times New Roman" w:cs="Times New Roman"/>
          <w:sz w:val="28"/>
          <w:szCs w:val="28"/>
        </w:rPr>
        <w:t xml:space="preserve">данном образовательном учреждении, </w:t>
      </w:r>
      <w:r w:rsidRPr="00793D3E">
        <w:rPr>
          <w:rFonts w:ascii="Times New Roman" w:hAnsi="Times New Roman" w:cs="Times New Roman"/>
          <w:sz w:val="28"/>
          <w:szCs w:val="28"/>
        </w:rPr>
        <w:t xml:space="preserve">специализирующемся на образовательных программах престижных зарубежных высших учебных заведений, </w:t>
      </w:r>
      <w:r w:rsidR="002B521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793D3E">
        <w:rPr>
          <w:rFonts w:ascii="Times New Roman" w:hAnsi="Times New Roman" w:cs="Times New Roman"/>
          <w:sz w:val="28"/>
          <w:szCs w:val="28"/>
        </w:rPr>
        <w:t>подготовка кадров по ряду направлений.</w:t>
      </w:r>
    </w:p>
    <w:p w14:paraId="3269D91C" w14:textId="77777777" w:rsidR="00F5198C" w:rsidRPr="006419FD" w:rsidRDefault="00F5198C" w:rsidP="00494B36">
      <w:pPr>
        <w:spacing w:after="0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</w:p>
    <w:p w14:paraId="570CB2AF" w14:textId="77777777" w:rsidR="002B5213" w:rsidRDefault="002B5213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  <w:t xml:space="preserve">Пресс-служба </w:t>
      </w:r>
    </w:p>
    <w:p w14:paraId="5D5FC0CE" w14:textId="26E5C03D" w:rsidR="00494B36" w:rsidRDefault="002B5213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  <w:t>Министерства дошкольного и школьного образования</w:t>
      </w:r>
    </w:p>
    <w:p w14:paraId="7253B8CB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10E52994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4278C08C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2D7F9407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125E89DE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4FDBBB66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3BB12946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16892784" w14:textId="77777777" w:rsidR="005C78CA" w:rsidRDefault="005C78CA" w:rsidP="00494B36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</w:p>
    <w:p w14:paraId="26BDB890" w14:textId="77777777" w:rsidR="005C78CA" w:rsidRPr="005C78CA" w:rsidRDefault="005C78CA" w:rsidP="005C78CA">
      <w:pPr>
        <w:spacing w:after="0"/>
        <w:ind w:left="-284" w:firstLine="71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</w:pPr>
    </w:p>
    <w:p w14:paraId="7AA399B9" w14:textId="15D40EF0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5C78CA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ЦИТАТЫ ИЗ ВЫСТ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УПЛЕНИЯ УЧАСТНИКОВ КОНФЕРЕНЦИИ</w:t>
      </w:r>
    </w:p>
    <w:p w14:paraId="72095CAA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Мунир </w:t>
      </w:r>
      <w:proofErr w:type="spellStart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Мамедзаде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, глава представительства ЮНИСЕФ в Узбекистане: «Узбекистан сегодня находится на перекрестке истории, стремясь к достижению новых вех в развитии образования. Понимая важность качественного образования для устойчивого развития и благополучия народа, правительство Узбекистана приложило большие усилия для реализации реформ в сфере образования. Однако эти реформы требуют тесного сотрудничества и поддержки международных организаций, и мы рады участвовать в реализации этих реформ». </w:t>
      </w:r>
    </w:p>
    <w:p w14:paraId="405C0EAC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Мэтью </w:t>
      </w:r>
      <w:proofErr w:type="spellStart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Голди</w:t>
      </w:r>
      <w:proofErr w:type="spellEnd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-Скотт</w:t>
      </w:r>
      <w:r w:rsidRPr="005C78CA">
        <w:rPr>
          <w:rFonts w:ascii="Times New Roman" w:hAnsi="Times New Roman" w:cs="Times New Roman"/>
          <w:sz w:val="26"/>
          <w:szCs w:val="26"/>
        </w:rPr>
        <w:t xml:space="preserve">, международный эксперт по вопросам образования, член рабочей группы по разработке программы развития системы образования Узбекистана на 2023-2026 годы: «Однако для достижения высокого уровня образования необходимо проведения реформ и изменений. Я рад видеть, что Узбекистан твердо движется в этом направлении. Внедрение современных методов обучения, обновление образовательных программ, разработка качественных учебных материалов и использование передовых технологий являются неотъемлемыми составляющими качественного образования. Узбекистан уже добился значительных успехов в сфере образования и науки. Однако нам необходимо продолжить сотрудничество по повышению удобства обучения, повышению качества преподавания и обеспечению равных возможностей для всех граждан». </w:t>
      </w:r>
    </w:p>
    <w:p w14:paraId="23986A2C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sz w:val="26"/>
          <w:szCs w:val="26"/>
        </w:rPr>
        <w:t xml:space="preserve">Директор Национальной школы в Объединенных Арабских Эмиратах и международный эксперт по вопросам образования </w:t>
      </w:r>
      <w:r w:rsidRPr="007474CD">
        <w:rPr>
          <w:rFonts w:ascii="Times New Roman" w:hAnsi="Times New Roman" w:cs="Times New Roman"/>
          <w:b/>
          <w:color w:val="C00000"/>
          <w:sz w:val="26"/>
          <w:szCs w:val="26"/>
        </w:rPr>
        <w:t>Аслан Ибрагим</w:t>
      </w:r>
      <w:r w:rsidRPr="005C78CA">
        <w:rPr>
          <w:rFonts w:ascii="Times New Roman" w:hAnsi="Times New Roman" w:cs="Times New Roman"/>
          <w:sz w:val="26"/>
          <w:szCs w:val="26"/>
        </w:rPr>
        <w:t>: «Мне известно о создании национальной учебной программы по общеобразовательным предметам с участием местных и международных экспертов с целью повышения качества образования в школах вашей страны. На его основе создано 420 учебников нового поколения, локализованы учебники Кембриджа, издательства «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Клетт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» и Университета Герцена, реализовано </w:t>
      </w:r>
      <w:r w:rsidRPr="0085316D">
        <w:rPr>
          <w:rFonts w:ascii="Times New Roman" w:hAnsi="Times New Roman" w:cs="Times New Roman"/>
          <w:b/>
          <w:bCs/>
          <w:color w:val="002060"/>
          <w:sz w:val="26"/>
          <w:szCs w:val="26"/>
          <w:u w:val="single"/>
        </w:rPr>
        <w:t>79 всемирно признанных учебно-методических пособий</w:t>
      </w:r>
      <w:r w:rsidRPr="0085316D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Pr="005C78CA">
        <w:rPr>
          <w:rFonts w:ascii="Times New Roman" w:hAnsi="Times New Roman" w:cs="Times New Roman"/>
          <w:sz w:val="26"/>
          <w:szCs w:val="26"/>
        </w:rPr>
        <w:t>и учебников с английского, немецкого и русского языков. Также впервые обеспечено участие образовательных учреждений Узбекистана в международных оценочных исследованиях (PIRLS, TIMSS, PISA, TALIS) и индексах (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Human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Capital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Index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 - 2020), и мы можем наблюдать, что позиции Узбекистана в международных рейтингах улучшаются в последние годы». </w:t>
      </w:r>
    </w:p>
    <w:p w14:paraId="60889300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Стив КИНГ</w:t>
      </w:r>
      <w:r w:rsidRPr="005C78CA">
        <w:rPr>
          <w:rFonts w:ascii="Times New Roman" w:hAnsi="Times New Roman" w:cs="Times New Roman"/>
          <w:sz w:val="26"/>
          <w:szCs w:val="26"/>
        </w:rPr>
        <w:t xml:space="preserve">, директор отдела образовательных услуг организации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Cambridge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Assessment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, сказал: «В Узбекистане внедрены современные методы воспитания и обучения, и мы стали свидетелями того, что ведется работа по повышению квалификации воспитателей дошкольных учреждений. В вашей стране также уделяется внимание созданию комфортных условий для всех детей дошкольных образовательных учреждений, в том числе для детей с ограниченными возможностями. В Узбекистане основное внимание уделяется выводу системы образования на новый уровень, повышению качества образования, подготовке высококвалифицированных педагогов. Также предпринимаются усилия по созданию условий для получения образования, отвечающих требованиям времени». </w:t>
      </w:r>
    </w:p>
    <w:p w14:paraId="23ADCB55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sz w:val="26"/>
          <w:szCs w:val="26"/>
        </w:rPr>
        <w:t xml:space="preserve">Директор образовательной организации "KEI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Advanced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" и исполнительный менеджер </w:t>
      </w:r>
      <w:proofErr w:type="spellStart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Хиромицу</w:t>
      </w:r>
      <w:proofErr w:type="spellEnd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Саката</w:t>
      </w:r>
      <w:r w:rsidRPr="005C78CA">
        <w:rPr>
          <w:rFonts w:ascii="Times New Roman" w:hAnsi="Times New Roman" w:cs="Times New Roman"/>
          <w:sz w:val="26"/>
          <w:szCs w:val="26"/>
        </w:rPr>
        <w:t xml:space="preserve">: «В сфере образования мы реализуем несколько проектов </w:t>
      </w:r>
      <w:r w:rsidRPr="005C78CA">
        <w:rPr>
          <w:rFonts w:ascii="Times New Roman" w:hAnsi="Times New Roman" w:cs="Times New Roman"/>
          <w:sz w:val="26"/>
          <w:szCs w:val="26"/>
        </w:rPr>
        <w:lastRenderedPageBreak/>
        <w:t>в Узбекистане в сотрудничестве с Японским агентством международного сотрудничества JICA. Одним из них является проект «Модель оценки академических достижений в японском стиле», направленный на оценку знаний школьников по математике. В рамках данного проекта мы провели 4 тестирования с учащимися 8-9-10 классов 40 общеобразовательных, 10 частных и 2 президентских школ и проанализировали результаты и представили их профильным организациям. В рамках проекта, который ведется с 2021 года, мы стали свидетелями того, что между результатами 1</w:t>
      </w:r>
      <w:r w:rsidRPr="0085316D">
        <w:rPr>
          <w:rFonts w:ascii="Times New Roman" w:hAnsi="Times New Roman" w:cs="Times New Roman"/>
          <w:b/>
          <w:bCs/>
          <w:color w:val="00B050"/>
          <w:sz w:val="26"/>
          <w:szCs w:val="26"/>
          <w:u w:val="single"/>
        </w:rPr>
        <w:t>-го пробного испытания и 4-го пробного испытания</w:t>
      </w:r>
      <w:r w:rsidRPr="0085316D">
        <w:rPr>
          <w:rFonts w:ascii="Times New Roman" w:hAnsi="Times New Roman" w:cs="Times New Roman"/>
          <w:color w:val="00B050"/>
          <w:sz w:val="26"/>
          <w:szCs w:val="26"/>
        </w:rPr>
        <w:t xml:space="preserve"> </w:t>
      </w:r>
      <w:r w:rsidRPr="005C78CA">
        <w:rPr>
          <w:rFonts w:ascii="Times New Roman" w:hAnsi="Times New Roman" w:cs="Times New Roman"/>
          <w:sz w:val="26"/>
          <w:szCs w:val="26"/>
        </w:rPr>
        <w:t xml:space="preserve">произошли большие изменения, особенно нас удивили результаты учащихся президентских школ». </w:t>
      </w:r>
    </w:p>
    <w:p w14:paraId="02E9751D" w14:textId="77777777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Виджай Кумар</w:t>
      </w:r>
      <w:r w:rsidRPr="005C78CA">
        <w:rPr>
          <w:rFonts w:ascii="Times New Roman" w:hAnsi="Times New Roman" w:cs="Times New Roman"/>
          <w:sz w:val="26"/>
          <w:szCs w:val="26"/>
        </w:rPr>
        <w:t>, директор Департамента образовательных инноваций и технологий Массачусетского технологического института – первый заместитель декана: «Массачусетский технологический институт наладил сотрудничество с Новым узбекским университетом не для организации готового учебного процесса, а для формирования коллектив, способный внедрить лучший опыт за счет повышения квалификации специалистов. На мой взгляд, в плане школьного образования, прежде всего, необходимо уделять большое внимание человеческому капиталу, в том числе повышать квалификацию педагогов, оценивать их по международным стандартам. В целом Узбекистан идет по этому пути. Например, подтверж</w:t>
      </w:r>
      <w:bookmarkStart w:id="0" w:name="_GoBack"/>
      <w:bookmarkEnd w:id="0"/>
      <w:r w:rsidRPr="005C78CA">
        <w:rPr>
          <w:rFonts w:ascii="Times New Roman" w:hAnsi="Times New Roman" w:cs="Times New Roman"/>
          <w:sz w:val="26"/>
          <w:szCs w:val="26"/>
        </w:rPr>
        <w:t>дением моего утверждения является создание специальной структуры по оценке педагогов в системе министерства, в том числе Центра педагогического мастерства и международной оценки.</w:t>
      </w:r>
    </w:p>
    <w:p w14:paraId="1BDB12BE" w14:textId="513E7A94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Фридерика </w:t>
      </w:r>
      <w:proofErr w:type="spellStart"/>
      <w:r w:rsidRPr="005C78CA">
        <w:rPr>
          <w:rFonts w:ascii="Times New Roman" w:hAnsi="Times New Roman" w:cs="Times New Roman"/>
          <w:b/>
          <w:color w:val="C00000"/>
          <w:sz w:val="26"/>
          <w:szCs w:val="26"/>
        </w:rPr>
        <w:t>Хеттингер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, генеральный директор зарубежной организации Мюнхенского технического университета «TUM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International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C78CA">
        <w:rPr>
          <w:rFonts w:ascii="Times New Roman" w:hAnsi="Times New Roman" w:cs="Times New Roman"/>
          <w:sz w:val="26"/>
          <w:szCs w:val="26"/>
        </w:rPr>
        <w:t>GmbH</w:t>
      </w:r>
      <w:proofErr w:type="spellEnd"/>
      <w:r w:rsidRPr="005C78CA">
        <w:rPr>
          <w:rFonts w:ascii="Times New Roman" w:hAnsi="Times New Roman" w:cs="Times New Roman"/>
          <w:sz w:val="26"/>
          <w:szCs w:val="26"/>
        </w:rPr>
        <w:t xml:space="preserve">»: «Хотелось бы коснуться системы Президентских учебных заведений, которая представляет собой уникальную модель работы с талантливой молодежью, которая сделала большой поворот в образовании, особенно в школьном образовании. Я считаю, что внедрение этой системы в другие школы приведет Узбекистан к большим успехам. Я надеюсь, что мы поделимся нашим лучшим опытом в этом отношении и используем все наши возможности для совместного достижения больших целей». </w:t>
      </w:r>
    </w:p>
    <w:p w14:paraId="3E6AC602" w14:textId="77777777" w:rsidR="005C78CA" w:rsidRDefault="005C78CA" w:rsidP="005C78CA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  <w:t xml:space="preserve">Пресс-служба </w:t>
      </w:r>
    </w:p>
    <w:p w14:paraId="213B2367" w14:textId="77777777" w:rsidR="005C78CA" w:rsidRDefault="005C78CA" w:rsidP="005C78CA">
      <w:pPr>
        <w:spacing w:after="0"/>
        <w:ind w:left="-284" w:firstLine="710"/>
        <w:jc w:val="right"/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i/>
          <w:iCs/>
          <w:color w:val="002060"/>
          <w:sz w:val="26"/>
          <w:szCs w:val="26"/>
          <w:lang w:val="uz-Cyrl-UZ"/>
        </w:rPr>
        <w:t>Министерства дошкольного и школьного образования</w:t>
      </w:r>
    </w:p>
    <w:p w14:paraId="575E3C56" w14:textId="4866691B" w:rsidR="005C78CA" w:rsidRPr="005C78CA" w:rsidRDefault="005C78CA" w:rsidP="005C78CA">
      <w:pPr>
        <w:ind w:left="-284" w:firstLine="710"/>
        <w:jc w:val="both"/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  <w:lang w:val="uz-Cyrl-UZ"/>
        </w:rPr>
      </w:pPr>
    </w:p>
    <w:sectPr w:rsidR="005C78CA" w:rsidRPr="005C78CA" w:rsidSect="00F809AE">
      <w:pgSz w:w="11906" w:h="16838"/>
      <w:pgMar w:top="993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B0"/>
    <w:rsid w:val="00113724"/>
    <w:rsid w:val="002B5213"/>
    <w:rsid w:val="00360308"/>
    <w:rsid w:val="00376531"/>
    <w:rsid w:val="003E1F81"/>
    <w:rsid w:val="004678A7"/>
    <w:rsid w:val="00493201"/>
    <w:rsid w:val="00494B36"/>
    <w:rsid w:val="00520C43"/>
    <w:rsid w:val="00531BDB"/>
    <w:rsid w:val="005762F1"/>
    <w:rsid w:val="005C78CA"/>
    <w:rsid w:val="005F3117"/>
    <w:rsid w:val="00635A02"/>
    <w:rsid w:val="006419FD"/>
    <w:rsid w:val="00740087"/>
    <w:rsid w:val="007474CD"/>
    <w:rsid w:val="00793D3E"/>
    <w:rsid w:val="007D2B4A"/>
    <w:rsid w:val="0085316D"/>
    <w:rsid w:val="008730AC"/>
    <w:rsid w:val="008916EF"/>
    <w:rsid w:val="008C3D1E"/>
    <w:rsid w:val="009726B0"/>
    <w:rsid w:val="009E46C8"/>
    <w:rsid w:val="00A539B2"/>
    <w:rsid w:val="00B16EC8"/>
    <w:rsid w:val="00B31D77"/>
    <w:rsid w:val="00BF7531"/>
    <w:rsid w:val="00C05FC9"/>
    <w:rsid w:val="00C13569"/>
    <w:rsid w:val="00EA78D3"/>
    <w:rsid w:val="00F5198C"/>
    <w:rsid w:val="00F8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B36E"/>
  <w15:chartTrackingRefBased/>
  <w15:docId w15:val="{95C99417-48B2-4183-BC04-990EBC2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Farxod Eshmuminov</dc:creator>
  <cp:keywords/>
  <dc:description/>
  <cp:lastModifiedBy>Zebiniso Ergasheva</cp:lastModifiedBy>
  <cp:revision>2</cp:revision>
  <dcterms:created xsi:type="dcterms:W3CDTF">2023-07-03T13:31:00Z</dcterms:created>
  <dcterms:modified xsi:type="dcterms:W3CDTF">2023-07-03T13:31:00Z</dcterms:modified>
</cp:coreProperties>
</file>